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782"/>
      </w:tblGrid>
      <w:tr w:rsidR="00E3051A" w14:paraId="1B41F1CD" w14:textId="77777777">
        <w:trPr>
          <w:trHeight w:val="371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14:paraId="1B41F1C0" w14:textId="49759121" w:rsidR="00E3051A" w:rsidRDefault="00E3051A">
            <w:pPr>
              <w:spacing w:after="0" w:line="259" w:lineRule="auto"/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1B41F1C1" w14:textId="45301A89" w:rsidR="00E3051A" w:rsidRDefault="000C3D31">
            <w:pPr>
              <w:spacing w:after="0" w:line="259" w:lineRule="auto"/>
              <w:ind w:left="-7424" w:right="10781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5F0D5B1" wp14:editId="61393CF1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-685800</wp:posOffset>
                  </wp:positionV>
                  <wp:extent cx="4121764" cy="273240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764" cy="273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W w:w="3239" w:type="dxa"/>
              <w:tblInd w:w="118" w:type="dxa"/>
              <w:tblCellMar>
                <w:top w:w="94" w:type="dxa"/>
                <w:left w:w="147" w:type="dxa"/>
                <w:bottom w:w="0" w:type="dxa"/>
                <w:right w:w="59" w:type="dxa"/>
              </w:tblCellMar>
              <w:tblLook w:val="04A0" w:firstRow="1" w:lastRow="0" w:firstColumn="1" w:lastColumn="0" w:noHBand="0" w:noVBand="1"/>
            </w:tblPr>
            <w:tblGrid>
              <w:gridCol w:w="3239"/>
            </w:tblGrid>
            <w:tr w:rsidR="00E3051A" w14:paraId="1B41F1CB" w14:textId="77777777">
              <w:trPr>
                <w:trHeight w:val="2892"/>
              </w:trPr>
              <w:tc>
                <w:tcPr>
                  <w:tcW w:w="3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0066"/>
                </w:tcPr>
                <w:p w14:paraId="1B41F1C2" w14:textId="7C5ADF29" w:rsidR="00E3051A" w:rsidRDefault="00653CB8">
                  <w:pPr>
                    <w:spacing w:after="0" w:line="259" w:lineRule="auto"/>
                    <w:ind w:right="61"/>
                    <w:jc w:val="center"/>
                  </w:pPr>
                  <w:r>
                    <w:rPr>
                      <w:rFonts w:ascii="Arial" w:eastAsia="Arial" w:hAnsi="Arial" w:cs="Arial"/>
                      <w:color w:val="FFFFFF"/>
                    </w:rPr>
                    <w:t xml:space="preserve">Hosted by: Center for 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  <w:p w14:paraId="1B41F1C3" w14:textId="08A673D5" w:rsidR="00E3051A" w:rsidRDefault="00653CB8">
                  <w:pPr>
                    <w:spacing w:after="0" w:line="259" w:lineRule="auto"/>
                    <w:ind w:right="60"/>
                    <w:jc w:val="center"/>
                  </w:pPr>
                  <w:r>
                    <w:rPr>
                      <w:rFonts w:ascii="Arial" w:eastAsia="Arial" w:hAnsi="Arial" w:cs="Arial"/>
                      <w:color w:val="FFFFFF"/>
                    </w:rPr>
                    <w:t xml:space="preserve">Autism and Related 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  <w:p w14:paraId="1B41F1C4" w14:textId="77777777" w:rsidR="00E3051A" w:rsidRDefault="00653CB8">
                  <w:pPr>
                    <w:spacing w:after="0" w:line="259" w:lineRule="auto"/>
                    <w:ind w:right="60"/>
                    <w:jc w:val="center"/>
                  </w:pPr>
                  <w:r>
                    <w:rPr>
                      <w:rFonts w:ascii="Arial" w:eastAsia="Arial" w:hAnsi="Arial" w:cs="Arial"/>
                      <w:color w:val="FFFFFF"/>
                    </w:rPr>
                    <w:t xml:space="preserve">Disorders (CARD) 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  <w:p w14:paraId="1B41F1C5" w14:textId="77777777" w:rsidR="00E3051A" w:rsidRDefault="00653CB8">
                  <w:pPr>
                    <w:spacing w:after="0" w:line="259" w:lineRule="auto"/>
                    <w:ind w:left="59"/>
                    <w:jc w:val="center"/>
                  </w:pPr>
                  <w:r>
                    <w:rPr>
                      <w:rFonts w:ascii="Arial" w:eastAsia="Arial" w:hAnsi="Arial" w:cs="Arial"/>
                      <w:color w:val="FFFF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  <w:p w14:paraId="1B41F1C6" w14:textId="77777777" w:rsidR="00E3051A" w:rsidRDefault="00653CB8">
                  <w:pPr>
                    <w:spacing w:after="0" w:line="259" w:lineRule="auto"/>
                    <w:ind w:left="22"/>
                  </w:pPr>
                  <w:r>
                    <w:rPr>
                      <w:rFonts w:ascii="Arial" w:eastAsia="Arial" w:hAnsi="Arial" w:cs="Arial"/>
                      <w:color w:val="FFFFFF"/>
                    </w:rPr>
                    <w:t xml:space="preserve">For more information about 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  <w:p w14:paraId="1B41F1C7" w14:textId="77777777" w:rsidR="00E3051A" w:rsidRDefault="00653CB8">
                  <w:pPr>
                    <w:spacing w:after="16" w:line="236" w:lineRule="auto"/>
                    <w:jc w:val="center"/>
                  </w:pPr>
                  <w:r>
                    <w:rPr>
                      <w:rFonts w:ascii="Arial" w:eastAsia="Arial" w:hAnsi="Arial" w:cs="Arial"/>
                      <w:color w:val="FFFFFF"/>
                    </w:rPr>
                    <w:t xml:space="preserve">CARD please visit our website 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  <w:p w14:paraId="1B41F1C8" w14:textId="77777777" w:rsidR="00E3051A" w:rsidRDefault="00653CB8">
                  <w:pPr>
                    <w:spacing w:after="0" w:line="259" w:lineRule="auto"/>
                    <w:ind w:left="59"/>
                    <w:jc w:val="center"/>
                  </w:pPr>
                  <w:r>
                    <w:rPr>
                      <w:rFonts w:ascii="Arial" w:eastAsia="Arial" w:hAnsi="Arial" w:cs="Arial"/>
                      <w:color w:val="FFFF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  <w:p w14:paraId="1B41F1C9" w14:textId="77777777" w:rsidR="00E3051A" w:rsidRDefault="00653CB8">
                  <w:pPr>
                    <w:spacing w:after="3" w:line="259" w:lineRule="auto"/>
                    <w:ind w:right="63"/>
                    <w:jc w:val="center"/>
                  </w:pPr>
                  <w:r>
                    <w:rPr>
                      <w:rFonts w:ascii="Arial" w:eastAsia="Arial" w:hAnsi="Arial" w:cs="Arial"/>
                      <w:color w:val="FFFFFF"/>
                    </w:rPr>
                    <w:t xml:space="preserve">centerforautism.com </w: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  <w:p w14:paraId="1B41F1CA" w14:textId="77777777" w:rsidR="00E3051A" w:rsidRDefault="00653CB8">
                  <w:pPr>
                    <w:spacing w:after="0" w:line="259" w:lineRule="auto"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 </w:t>
                  </w:r>
                </w:p>
              </w:tc>
            </w:tr>
          </w:tbl>
          <w:p w14:paraId="1B41F1CC" w14:textId="422D3B27" w:rsidR="00E3051A" w:rsidRDefault="00E3051A">
            <w:pPr>
              <w:spacing w:after="160" w:line="259" w:lineRule="auto"/>
            </w:pPr>
          </w:p>
        </w:tc>
      </w:tr>
    </w:tbl>
    <w:p w14:paraId="1B41F1CE" w14:textId="6CB94BE6" w:rsidR="00E3051A" w:rsidRDefault="000C3D31">
      <w:pPr>
        <w:spacing w:after="0" w:line="259" w:lineRule="auto"/>
      </w:pPr>
      <w:r>
        <w:rPr>
          <w:rFonts w:ascii="Arial" w:eastAsia="Arial" w:hAnsi="Arial" w:cs="Arial"/>
          <w:b/>
          <w:color w:val="FF0066"/>
          <w:sz w:val="44"/>
        </w:rPr>
        <w:t>Thursday, March 15th, 2018 at 5:30 PM</w:t>
      </w:r>
      <w:r w:rsidR="00653CB8">
        <w:rPr>
          <w:rFonts w:ascii="Arial" w:eastAsia="Arial" w:hAnsi="Arial" w:cs="Arial"/>
          <w:b/>
          <w:color w:val="FF0066"/>
          <w:sz w:val="44"/>
        </w:rPr>
        <w:t xml:space="preserve"> </w:t>
      </w:r>
      <w:r w:rsidR="00653CB8">
        <w:rPr>
          <w:rFonts w:ascii="Calibri" w:eastAsia="Calibri" w:hAnsi="Calibri" w:cs="Calibri"/>
          <w:sz w:val="34"/>
          <w:vertAlign w:val="subscript"/>
        </w:rPr>
        <w:t xml:space="preserve"> </w:t>
      </w:r>
    </w:p>
    <w:p w14:paraId="1129407A" w14:textId="77777777" w:rsidR="000C3D31" w:rsidRDefault="000C3D31" w:rsidP="000C3D31">
      <w:pPr>
        <w:spacing w:after="983" w:line="259" w:lineRule="auto"/>
      </w:pPr>
      <w:r>
        <w:rPr>
          <w:rFonts w:ascii="Arial" w:eastAsia="Arial" w:hAnsi="Arial" w:cs="Arial"/>
          <w:b/>
        </w:rPr>
        <w:t>Manchester Boys and Girls Club</w:t>
      </w:r>
    </w:p>
    <w:p w14:paraId="1B41F1D0" w14:textId="769B4B61" w:rsidR="00E3051A" w:rsidRDefault="00653CB8" w:rsidP="000C3D31">
      <w:pPr>
        <w:spacing w:after="983" w:line="259" w:lineRule="auto"/>
      </w:pPr>
      <w:r>
        <w:rPr>
          <w:rFonts w:ascii="Arial" w:eastAsia="Arial" w:hAnsi="Arial" w:cs="Arial"/>
          <w:b/>
          <w:sz w:val="72"/>
        </w:rPr>
        <w:t xml:space="preserve">Free parent training </w:t>
      </w:r>
      <w:r>
        <w:rPr>
          <w:rFonts w:ascii="Calibri" w:eastAsia="Calibri" w:hAnsi="Calibri" w:cs="Calibri"/>
          <w:sz w:val="22"/>
        </w:rPr>
        <w:t xml:space="preserve"> </w:t>
      </w:r>
    </w:p>
    <w:p w14:paraId="1B41F1D1" w14:textId="77777777" w:rsidR="00E3051A" w:rsidRDefault="00653CB8">
      <w:pPr>
        <w:spacing w:after="0" w:line="259" w:lineRule="auto"/>
      </w:pPr>
      <w:r>
        <w:rPr>
          <w:sz w:val="28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1B41F1D2" w14:textId="0409D54B" w:rsidR="00E3051A" w:rsidRDefault="00653CB8">
      <w:pPr>
        <w:spacing w:after="0" w:line="228" w:lineRule="auto"/>
      </w:pPr>
      <w:r>
        <w:rPr>
          <w:sz w:val="28"/>
        </w:rPr>
        <w:t xml:space="preserve">CARD is excited to be presenting free parent trainings in </w:t>
      </w:r>
      <w:r w:rsidR="000C3D31">
        <w:rPr>
          <w:sz w:val="28"/>
        </w:rPr>
        <w:t xml:space="preserve">New Hampshire. </w:t>
      </w:r>
      <w:r>
        <w:rPr>
          <w:sz w:val="28"/>
        </w:rPr>
        <w:t>Topics will focus on different aspects of Autism Spectrum Disorder. Children are more than welcome to join us! Our topi</w:t>
      </w:r>
      <w:r>
        <w:rPr>
          <w:sz w:val="28"/>
        </w:rPr>
        <w:t xml:space="preserve">c for </w:t>
      </w:r>
      <w:r w:rsidR="000C3D31">
        <w:rPr>
          <w:sz w:val="28"/>
        </w:rPr>
        <w:t>March is…</w:t>
      </w:r>
    </w:p>
    <w:p w14:paraId="1B41F1D3" w14:textId="77777777" w:rsidR="00E3051A" w:rsidRDefault="00653CB8">
      <w:pPr>
        <w:spacing w:after="38" w:line="259" w:lineRule="auto"/>
      </w:pPr>
      <w:r>
        <w:rPr>
          <w:sz w:val="32"/>
        </w:rPr>
        <w:t xml:space="preserve"> </w:t>
      </w:r>
      <w:r>
        <w:rPr>
          <w:rFonts w:ascii="Calibri" w:eastAsia="Calibri" w:hAnsi="Calibri" w:cs="Calibri"/>
          <w:sz w:val="32"/>
          <w:vertAlign w:val="subscript"/>
        </w:rPr>
        <w:t xml:space="preserve"> </w:t>
      </w:r>
    </w:p>
    <w:p w14:paraId="1B41F1D4" w14:textId="10D95859" w:rsidR="00E3051A" w:rsidRDefault="000C3D31">
      <w:pPr>
        <w:pStyle w:val="Heading1"/>
      </w:pPr>
      <w:r>
        <w:t>"Understanding the</w:t>
      </w:r>
      <w:r w:rsidR="00B47A25">
        <w:t xml:space="preserve"> Diagnosis of Autism”</w:t>
      </w:r>
    </w:p>
    <w:p w14:paraId="113DF47F" w14:textId="5A7AFEE9" w:rsidR="00B47A25" w:rsidRDefault="00B47A25" w:rsidP="00B47A25">
      <w:r>
        <w:t xml:space="preserve">A brief overview of diagnosis of autism, how this diagnosis is reached, and who can diagnose. The deficits that are common in individuals with autism will also be discussed. </w:t>
      </w:r>
      <w:bookmarkStart w:id="0" w:name="_GoBack"/>
      <w:bookmarkEnd w:id="0"/>
    </w:p>
    <w:p w14:paraId="7D1F0840" w14:textId="77777777" w:rsidR="00B47A25" w:rsidRDefault="00B47A25" w:rsidP="00B47A25"/>
    <w:p w14:paraId="14711F99" w14:textId="77777777" w:rsidR="00B47A25" w:rsidRPr="00B47A25" w:rsidRDefault="00B47A25" w:rsidP="00B47A25"/>
    <w:p w14:paraId="1B41F1D6" w14:textId="30AD9FD5" w:rsidR="00E3051A" w:rsidRDefault="00E3051A" w:rsidP="000C3D31"/>
    <w:tbl>
      <w:tblPr>
        <w:tblStyle w:val="TableGrid"/>
        <w:tblW w:w="8869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10669"/>
      </w:tblGrid>
      <w:tr w:rsidR="00E3051A" w14:paraId="1B41F1DE" w14:textId="77777777">
        <w:trPr>
          <w:trHeight w:val="1380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14:paraId="1B41F1D7" w14:textId="77777777" w:rsidR="00E3051A" w:rsidRDefault="00653CB8">
            <w:pPr>
              <w:spacing w:after="0" w:line="259" w:lineRule="auto"/>
            </w:pPr>
            <w:r>
              <w:rPr>
                <w:noProof/>
              </w:rPr>
              <w:drawing>
                <wp:inline distT="0" distB="0" distL="0" distR="0" wp14:anchorId="1B41F1E1" wp14:editId="1B41F1E2">
                  <wp:extent cx="2577084" cy="876300"/>
                  <wp:effectExtent l="0" t="0" r="0" b="0"/>
                  <wp:docPr id="153" name="Picture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084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14:paraId="1B41F1D8" w14:textId="77777777" w:rsidR="00E3051A" w:rsidRDefault="00E3051A">
            <w:pPr>
              <w:spacing w:after="0" w:line="259" w:lineRule="auto"/>
              <w:ind w:left="-6126" w:right="10669"/>
            </w:pPr>
          </w:p>
          <w:tbl>
            <w:tblPr>
              <w:tblStyle w:val="TableGrid"/>
              <w:tblW w:w="4246" w:type="dxa"/>
              <w:tblInd w:w="267" w:type="dxa"/>
              <w:tblCellMar>
                <w:top w:w="65" w:type="dxa"/>
                <w:left w:w="15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46"/>
            </w:tblGrid>
            <w:tr w:rsidR="00E3051A" w14:paraId="1B41F1DC" w14:textId="77777777" w:rsidTr="000C3D31">
              <w:trPr>
                <w:trHeight w:val="653"/>
              </w:trPr>
              <w:tc>
                <w:tcPr>
                  <w:tcW w:w="4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0066"/>
                </w:tcPr>
                <w:p w14:paraId="1B41F1D9" w14:textId="70A068C6" w:rsidR="00E3051A" w:rsidRDefault="000C3D31">
                  <w:pPr>
                    <w:spacing w:after="0" w:line="259" w:lineRule="auto"/>
                  </w:pPr>
                  <w:r>
                    <w:rPr>
                      <w:rFonts w:ascii="Arial" w:eastAsia="Arial" w:hAnsi="Arial" w:cs="Arial"/>
                      <w:sz w:val="28"/>
                    </w:rPr>
                    <w:t>Contact: Kelly Amlaw</w:t>
                  </w:r>
                </w:p>
                <w:p w14:paraId="1B41F1DA" w14:textId="3180C071" w:rsidR="00E3051A" w:rsidRDefault="000C3D31">
                  <w:pPr>
                    <w:spacing w:after="194" w:line="259" w:lineRule="auto"/>
                  </w:pPr>
                  <w:r>
                    <w:rPr>
                      <w:rFonts w:ascii="Arial" w:eastAsia="Arial" w:hAnsi="Arial" w:cs="Arial"/>
                      <w:sz w:val="28"/>
                      <w:u w:val="single" w:color="FFFFFF"/>
                    </w:rPr>
                    <w:t>ka6813</w:t>
                  </w:r>
                  <w:r w:rsidR="00653CB8">
                    <w:rPr>
                      <w:rFonts w:ascii="Arial" w:eastAsia="Arial" w:hAnsi="Arial" w:cs="Arial"/>
                      <w:sz w:val="28"/>
                      <w:u w:val="single" w:color="FFFFFF"/>
                    </w:rPr>
                    <w:t>@centerforautism.com</w:t>
                  </w:r>
                  <w:r w:rsidR="00653CB8">
                    <w:rPr>
                      <w:rFonts w:ascii="Arial" w:eastAsia="Arial" w:hAnsi="Arial" w:cs="Arial"/>
                      <w:sz w:val="28"/>
                    </w:rPr>
                    <w:t xml:space="preserve"> </w:t>
                  </w:r>
                  <w:r w:rsidR="00653CB8">
                    <w:rPr>
                      <w:rFonts w:ascii="Calibri" w:eastAsia="Calibri" w:hAnsi="Calibri" w:cs="Calibri"/>
                      <w:sz w:val="28"/>
                      <w:vertAlign w:val="subscript"/>
                    </w:rPr>
                    <w:t xml:space="preserve"> </w:t>
                  </w:r>
                </w:p>
                <w:p w14:paraId="1B41F1DB" w14:textId="0FF5C842" w:rsidR="00E3051A" w:rsidRDefault="00E3051A">
                  <w:pPr>
                    <w:spacing w:after="0" w:line="259" w:lineRule="auto"/>
                  </w:pPr>
                </w:p>
              </w:tc>
            </w:tr>
          </w:tbl>
          <w:p w14:paraId="1B41F1DD" w14:textId="77777777" w:rsidR="00E3051A" w:rsidRDefault="00E3051A">
            <w:pPr>
              <w:spacing w:after="160" w:line="259" w:lineRule="auto"/>
            </w:pPr>
          </w:p>
        </w:tc>
      </w:tr>
    </w:tbl>
    <w:p w14:paraId="1B41F1DF" w14:textId="77777777" w:rsidR="00000000" w:rsidRDefault="00653CB8"/>
    <w:sectPr w:rsidR="00000000">
      <w:pgSz w:w="12240" w:h="15840"/>
      <w:pgMar w:top="1440" w:right="167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1A"/>
    <w:rsid w:val="000C3D31"/>
    <w:rsid w:val="00B47A25"/>
    <w:rsid w:val="00E3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F1C0"/>
  <w15:docId w15:val="{C8404EED-704C-4FEC-A669-4CB2956D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38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0C2C31E8ADF40B70D9D1FB73D0987" ma:contentTypeVersion="" ma:contentTypeDescription="Create a new document." ma:contentTypeScope="" ma:versionID="34fd7804049e8bea02d8b156b58ec4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B8F0F-2676-4DAD-A8E1-9E6A6529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89CBB-AAD4-4068-8659-64F949F43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2D053-5F55-4C2E-88F8-85C79C651A0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Ochoa</dc:creator>
  <cp:keywords/>
  <cp:lastModifiedBy>Kelly Amlaw</cp:lastModifiedBy>
  <cp:revision>2</cp:revision>
  <dcterms:created xsi:type="dcterms:W3CDTF">2018-02-16T14:13:00Z</dcterms:created>
  <dcterms:modified xsi:type="dcterms:W3CDTF">2018-02-16T14:13:00Z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0x0101001520C2C31E8ADF40B70D9D1FB73D0987</vt:lpwstr>
  </property>
</Properties>
</file>